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A9" w:rsidRDefault="00F513A9" w:rsidP="00F513A9">
      <w:pPr>
        <w:pStyle w:val="ConsPlusNormal"/>
        <w:jc w:val="both"/>
      </w:pPr>
    </w:p>
    <w:p w:rsidR="00F513A9" w:rsidRDefault="00F513A9" w:rsidP="00F513A9">
      <w:pPr>
        <w:pStyle w:val="ConsPlusNormal"/>
        <w:jc w:val="both"/>
      </w:pPr>
    </w:p>
    <w:p w:rsidR="00F513A9" w:rsidRDefault="00F513A9" w:rsidP="00F513A9">
      <w:pPr>
        <w:pStyle w:val="ConsPlusNormal"/>
        <w:jc w:val="both"/>
      </w:pPr>
    </w:p>
    <w:p w:rsidR="00F513A9" w:rsidRDefault="00F513A9" w:rsidP="00F513A9">
      <w:pPr>
        <w:pStyle w:val="ConsPlusNormal"/>
        <w:jc w:val="right"/>
        <w:outlineLvl w:val="1"/>
      </w:pPr>
      <w:r>
        <w:t>Приложение 5</w:t>
      </w:r>
    </w:p>
    <w:p w:rsidR="00F513A9" w:rsidRDefault="00F513A9" w:rsidP="00F513A9">
      <w:pPr>
        <w:pStyle w:val="ConsPlusNormal"/>
        <w:jc w:val="right"/>
      </w:pPr>
      <w:r>
        <w:t>к Территориальной программе</w:t>
      </w:r>
    </w:p>
    <w:p w:rsidR="00F513A9" w:rsidRDefault="00F513A9" w:rsidP="00F513A9">
      <w:pPr>
        <w:pStyle w:val="ConsPlusNormal"/>
        <w:jc w:val="right"/>
      </w:pPr>
      <w:r>
        <w:t>государственных гарантий</w:t>
      </w:r>
    </w:p>
    <w:p w:rsidR="00F513A9" w:rsidRDefault="00F513A9" w:rsidP="00F513A9">
      <w:pPr>
        <w:pStyle w:val="ConsPlusNormal"/>
        <w:jc w:val="right"/>
      </w:pPr>
      <w:r>
        <w:t>бесплатного оказания гражданам</w:t>
      </w:r>
    </w:p>
    <w:p w:rsidR="00F513A9" w:rsidRDefault="00F513A9" w:rsidP="00F513A9">
      <w:pPr>
        <w:pStyle w:val="ConsPlusNormal"/>
        <w:jc w:val="right"/>
      </w:pPr>
      <w:r>
        <w:t>медицинской помощи на 2019 год</w:t>
      </w:r>
    </w:p>
    <w:p w:rsidR="00F513A9" w:rsidRDefault="00F513A9" w:rsidP="00F513A9">
      <w:pPr>
        <w:pStyle w:val="ConsPlusNormal"/>
        <w:jc w:val="right"/>
      </w:pPr>
      <w:r>
        <w:t>и на плановый период</w:t>
      </w:r>
    </w:p>
    <w:p w:rsidR="00F513A9" w:rsidRDefault="00F513A9" w:rsidP="00F513A9">
      <w:pPr>
        <w:pStyle w:val="ConsPlusNormal"/>
        <w:jc w:val="right"/>
      </w:pPr>
      <w:r>
        <w:t>2020 и 2021 годов</w:t>
      </w:r>
    </w:p>
    <w:p w:rsidR="00F513A9" w:rsidRDefault="00F513A9" w:rsidP="00F513A9">
      <w:pPr>
        <w:pStyle w:val="ConsPlusNormal"/>
        <w:jc w:val="both"/>
      </w:pPr>
    </w:p>
    <w:p w:rsidR="00F513A9" w:rsidRDefault="00F513A9" w:rsidP="00F513A9">
      <w:pPr>
        <w:pStyle w:val="ConsPlusTitle"/>
        <w:jc w:val="center"/>
      </w:pPr>
      <w:bookmarkStart w:id="0" w:name="P8920"/>
      <w:bookmarkEnd w:id="0"/>
      <w:r>
        <w:t>ЦЕЛЕВЫЕ ЗНАЧЕНИЯ</w:t>
      </w:r>
    </w:p>
    <w:p w:rsidR="00F513A9" w:rsidRDefault="00F513A9" w:rsidP="00F513A9">
      <w:pPr>
        <w:pStyle w:val="ConsPlusTitle"/>
        <w:jc w:val="center"/>
      </w:pPr>
      <w:r>
        <w:t>критериев доступности и качества медицинской помощи,</w:t>
      </w:r>
    </w:p>
    <w:p w:rsidR="00F513A9" w:rsidRDefault="00F513A9" w:rsidP="00F513A9">
      <w:pPr>
        <w:pStyle w:val="ConsPlusTitle"/>
        <w:jc w:val="center"/>
      </w:pPr>
      <w:r>
        <w:t>оказываемой в рамках Территориальной программы</w:t>
      </w:r>
    </w:p>
    <w:p w:rsidR="00F513A9" w:rsidRDefault="00F513A9" w:rsidP="00F513A9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F513A9" w:rsidRDefault="00F513A9" w:rsidP="00F513A9">
      <w:pPr>
        <w:pStyle w:val="ConsPlusTitle"/>
        <w:jc w:val="center"/>
      </w:pPr>
      <w:r>
        <w:t>медицинской помощи на 2019 год и на плановый период 2020</w:t>
      </w:r>
    </w:p>
    <w:p w:rsidR="00F513A9" w:rsidRDefault="00F513A9" w:rsidP="00F513A9">
      <w:pPr>
        <w:pStyle w:val="ConsPlusTitle"/>
        <w:jc w:val="center"/>
      </w:pPr>
      <w:r>
        <w:t>и 2021 годов</w:t>
      </w:r>
    </w:p>
    <w:p w:rsidR="00F513A9" w:rsidRDefault="00F513A9" w:rsidP="00F5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061"/>
        <w:gridCol w:w="1587"/>
        <w:gridCol w:w="1304"/>
        <w:gridCol w:w="1304"/>
        <w:gridCol w:w="1298"/>
      </w:tblGrid>
      <w:tr w:rsidR="00F513A9" w:rsidTr="000B48FE">
        <w:tc>
          <w:tcPr>
            <w:tcW w:w="510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1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587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Целевое значение критерия в 2019 году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Целевое значение критерия в 2020 году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Целевое значение критерия в 2021 году</w:t>
            </w:r>
          </w:p>
        </w:tc>
      </w:tr>
      <w:tr w:rsidR="00F513A9" w:rsidTr="000B48FE">
        <w:tc>
          <w:tcPr>
            <w:tcW w:w="510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6</w:t>
            </w:r>
          </w:p>
        </w:tc>
      </w:tr>
      <w:tr w:rsidR="00F513A9" w:rsidTr="000B48FE">
        <w:tc>
          <w:tcPr>
            <w:tcW w:w="510" w:type="dxa"/>
            <w:vMerge w:val="restart"/>
          </w:tcPr>
          <w:p w:rsidR="00F513A9" w:rsidRDefault="00F513A9" w:rsidP="000B48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>Удовлетворенность населения медицинской помощью, в том числе:</w:t>
            </w:r>
          </w:p>
        </w:tc>
        <w:tc>
          <w:tcPr>
            <w:tcW w:w="1587" w:type="dxa"/>
            <w:vMerge w:val="restart"/>
          </w:tcPr>
          <w:p w:rsidR="00F513A9" w:rsidRDefault="00F513A9" w:rsidP="000B48FE">
            <w:pPr>
              <w:pStyle w:val="ConsPlusNormal"/>
              <w:jc w:val="center"/>
            </w:pPr>
            <w:r>
              <w:t xml:space="preserve">процент от числа </w:t>
            </w:r>
            <w:proofErr w:type="gramStart"/>
            <w:r>
              <w:t>опрошенных</w:t>
            </w:r>
            <w:proofErr w:type="gramEnd"/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46,8</w:t>
            </w:r>
          </w:p>
        </w:tc>
      </w:tr>
      <w:tr w:rsidR="00F513A9" w:rsidTr="000B48FE">
        <w:tc>
          <w:tcPr>
            <w:tcW w:w="510" w:type="dxa"/>
            <w:vMerge/>
          </w:tcPr>
          <w:p w:rsidR="00F513A9" w:rsidRDefault="00F513A9" w:rsidP="000B48FE"/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587" w:type="dxa"/>
            <w:vMerge/>
          </w:tcPr>
          <w:p w:rsidR="00F513A9" w:rsidRDefault="00F513A9" w:rsidP="000B48FE"/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46,8</w:t>
            </w:r>
          </w:p>
        </w:tc>
      </w:tr>
      <w:tr w:rsidR="00F513A9" w:rsidTr="000B48FE">
        <w:tc>
          <w:tcPr>
            <w:tcW w:w="510" w:type="dxa"/>
            <w:vMerge/>
          </w:tcPr>
          <w:p w:rsidR="00F513A9" w:rsidRDefault="00F513A9" w:rsidP="000B48FE"/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587" w:type="dxa"/>
            <w:vMerge/>
          </w:tcPr>
          <w:p w:rsidR="00F513A9" w:rsidRDefault="00F513A9" w:rsidP="000B48FE"/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46,8</w:t>
            </w:r>
          </w:p>
        </w:tc>
      </w:tr>
      <w:tr w:rsidR="00F513A9" w:rsidTr="000B48FE">
        <w:tc>
          <w:tcPr>
            <w:tcW w:w="510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>Смертность населения в трудоспособном возрасте</w:t>
            </w:r>
          </w:p>
        </w:tc>
        <w:tc>
          <w:tcPr>
            <w:tcW w:w="1587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на 100 тыс. человек населения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546,4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525,3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503,5</w:t>
            </w:r>
          </w:p>
        </w:tc>
      </w:tr>
      <w:tr w:rsidR="00F513A9" w:rsidTr="000B48FE">
        <w:tc>
          <w:tcPr>
            <w:tcW w:w="510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587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24,0</w:t>
            </w:r>
          </w:p>
        </w:tc>
      </w:tr>
      <w:tr w:rsidR="00F513A9" w:rsidTr="000B48FE">
        <w:tc>
          <w:tcPr>
            <w:tcW w:w="510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>Материнская смертность</w:t>
            </w:r>
          </w:p>
        </w:tc>
        <w:tc>
          <w:tcPr>
            <w:tcW w:w="1587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на 100 тыс. человек, родившихся живыми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9,4</w:t>
            </w:r>
          </w:p>
        </w:tc>
      </w:tr>
      <w:tr w:rsidR="00F513A9" w:rsidTr="000B48FE">
        <w:tc>
          <w:tcPr>
            <w:tcW w:w="510" w:type="dxa"/>
            <w:vMerge w:val="restart"/>
          </w:tcPr>
          <w:p w:rsidR="00F513A9" w:rsidRDefault="00F513A9" w:rsidP="000B48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>Младенческая смертность, в том числе:</w:t>
            </w:r>
          </w:p>
        </w:tc>
        <w:tc>
          <w:tcPr>
            <w:tcW w:w="1587" w:type="dxa"/>
            <w:vMerge w:val="restart"/>
          </w:tcPr>
          <w:p w:rsidR="00F513A9" w:rsidRDefault="00F513A9" w:rsidP="000B48FE">
            <w:pPr>
              <w:pStyle w:val="ConsPlusNormal"/>
              <w:jc w:val="center"/>
            </w:pPr>
            <w:r>
              <w:t>на 1000 человек, родившихся живыми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4,8</w:t>
            </w:r>
          </w:p>
        </w:tc>
      </w:tr>
      <w:tr w:rsidR="00F513A9" w:rsidTr="000B48FE">
        <w:tc>
          <w:tcPr>
            <w:tcW w:w="510" w:type="dxa"/>
            <w:vMerge/>
          </w:tcPr>
          <w:p w:rsidR="00F513A9" w:rsidRDefault="00F513A9" w:rsidP="000B48FE"/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1587" w:type="dxa"/>
            <w:vMerge/>
          </w:tcPr>
          <w:p w:rsidR="00F513A9" w:rsidRDefault="00F513A9" w:rsidP="000B48FE"/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4,4</w:t>
            </w:r>
          </w:p>
        </w:tc>
      </w:tr>
      <w:tr w:rsidR="00F513A9" w:rsidTr="000B48FE">
        <w:tc>
          <w:tcPr>
            <w:tcW w:w="510" w:type="dxa"/>
            <w:vMerge/>
          </w:tcPr>
          <w:p w:rsidR="00F513A9" w:rsidRDefault="00F513A9" w:rsidP="000B48FE"/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587" w:type="dxa"/>
            <w:vMerge/>
          </w:tcPr>
          <w:p w:rsidR="00F513A9" w:rsidRDefault="00F513A9" w:rsidP="000B48FE"/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6,4</w:t>
            </w:r>
          </w:p>
        </w:tc>
      </w:tr>
      <w:tr w:rsidR="00F513A9" w:rsidTr="000B48FE">
        <w:tc>
          <w:tcPr>
            <w:tcW w:w="510" w:type="dxa"/>
          </w:tcPr>
          <w:p w:rsidR="00F513A9" w:rsidRDefault="00F513A9" w:rsidP="000B48F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587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7,5</w:t>
            </w:r>
          </w:p>
        </w:tc>
      </w:tr>
      <w:tr w:rsidR="00F513A9" w:rsidTr="000B48FE">
        <w:tc>
          <w:tcPr>
            <w:tcW w:w="510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>Смертность детей в возрасте 0-4 лет</w:t>
            </w:r>
          </w:p>
        </w:tc>
        <w:tc>
          <w:tcPr>
            <w:tcW w:w="1587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 xml:space="preserve">на 1000 </w:t>
            </w:r>
            <w:proofErr w:type="gramStart"/>
            <w:r>
              <w:t>родившихся</w:t>
            </w:r>
            <w:proofErr w:type="gramEnd"/>
            <w:r>
              <w:t xml:space="preserve"> живыми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6,2</w:t>
            </w:r>
          </w:p>
        </w:tc>
      </w:tr>
      <w:tr w:rsidR="00F513A9" w:rsidTr="000B48FE">
        <w:tc>
          <w:tcPr>
            <w:tcW w:w="510" w:type="dxa"/>
            <w:vMerge w:val="restart"/>
          </w:tcPr>
          <w:p w:rsidR="00F513A9" w:rsidRDefault="00F513A9" w:rsidP="000B48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>Смертность населения, в том числе:</w:t>
            </w:r>
          </w:p>
        </w:tc>
        <w:tc>
          <w:tcPr>
            <w:tcW w:w="1587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Число умерших на 1000 человек населения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12,1</w:t>
            </w:r>
          </w:p>
        </w:tc>
      </w:tr>
      <w:tr w:rsidR="00F513A9" w:rsidTr="000B48FE">
        <w:tc>
          <w:tcPr>
            <w:tcW w:w="510" w:type="dxa"/>
            <w:vMerge/>
          </w:tcPr>
          <w:p w:rsidR="00F513A9" w:rsidRDefault="00F513A9" w:rsidP="000B48FE"/>
        </w:tc>
        <w:tc>
          <w:tcPr>
            <w:tcW w:w="3061" w:type="dxa"/>
            <w:vAlign w:val="bottom"/>
          </w:tcPr>
          <w:p w:rsidR="00F513A9" w:rsidRDefault="00F513A9" w:rsidP="000B48FE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587" w:type="dxa"/>
          </w:tcPr>
          <w:p w:rsidR="00F513A9" w:rsidRDefault="00F513A9" w:rsidP="000B48FE">
            <w:pPr>
              <w:pStyle w:val="ConsPlusNormal"/>
            </w:pP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11,5</w:t>
            </w:r>
          </w:p>
        </w:tc>
      </w:tr>
      <w:tr w:rsidR="00F513A9" w:rsidTr="000B48FE">
        <w:tc>
          <w:tcPr>
            <w:tcW w:w="510" w:type="dxa"/>
            <w:vMerge/>
          </w:tcPr>
          <w:p w:rsidR="00F513A9" w:rsidRDefault="00F513A9" w:rsidP="000B48FE"/>
        </w:tc>
        <w:tc>
          <w:tcPr>
            <w:tcW w:w="3061" w:type="dxa"/>
            <w:vAlign w:val="bottom"/>
          </w:tcPr>
          <w:p w:rsidR="00F513A9" w:rsidRDefault="00F513A9" w:rsidP="000B48FE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587" w:type="dxa"/>
          </w:tcPr>
          <w:p w:rsidR="00F513A9" w:rsidRDefault="00F513A9" w:rsidP="000B48FE">
            <w:pPr>
              <w:pStyle w:val="ConsPlusNormal"/>
            </w:pP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12,8</w:t>
            </w:r>
          </w:p>
        </w:tc>
      </w:tr>
      <w:tr w:rsidR="00F513A9" w:rsidTr="000B48FE">
        <w:tc>
          <w:tcPr>
            <w:tcW w:w="510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1587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10,6</w:t>
            </w:r>
          </w:p>
        </w:tc>
      </w:tr>
      <w:tr w:rsidR="00F513A9" w:rsidTr="000B48FE">
        <w:tc>
          <w:tcPr>
            <w:tcW w:w="510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>Смертность детей в возрасте 0-17 лет</w:t>
            </w:r>
          </w:p>
        </w:tc>
        <w:tc>
          <w:tcPr>
            <w:tcW w:w="1587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на 100 тыс. человек населения соответствующего возраста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56,0</w:t>
            </w:r>
          </w:p>
        </w:tc>
      </w:tr>
      <w:tr w:rsidR="00F513A9" w:rsidTr="000B48FE">
        <w:tc>
          <w:tcPr>
            <w:tcW w:w="510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1587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9,5</w:t>
            </w:r>
          </w:p>
        </w:tc>
      </w:tr>
      <w:tr w:rsidR="00F513A9" w:rsidTr="000B48FE">
        <w:tc>
          <w:tcPr>
            <w:tcW w:w="510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>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1587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8,6</w:t>
            </w:r>
          </w:p>
        </w:tc>
      </w:tr>
      <w:tr w:rsidR="00F513A9" w:rsidTr="000B48FE">
        <w:tc>
          <w:tcPr>
            <w:tcW w:w="510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 xml:space="preserve">Доля впервые выявленных заболеваний при профилактических медицинских осмотрах и диспансеризации лиц </w:t>
            </w:r>
            <w:proofErr w:type="gramStart"/>
            <w:r>
              <w:t>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  <w:proofErr w:type="gramEnd"/>
          </w:p>
        </w:tc>
        <w:tc>
          <w:tcPr>
            <w:tcW w:w="1587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2,2</w:t>
            </w:r>
          </w:p>
        </w:tc>
      </w:tr>
      <w:tr w:rsidR="00F513A9" w:rsidTr="000B48FE">
        <w:tc>
          <w:tcPr>
            <w:tcW w:w="510" w:type="dxa"/>
          </w:tcPr>
          <w:p w:rsidR="00F513A9" w:rsidRDefault="00F513A9" w:rsidP="000B48FE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587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56,4</w:t>
            </w:r>
          </w:p>
        </w:tc>
      </w:tr>
      <w:tr w:rsidR="00F513A9" w:rsidTr="000B48FE">
        <w:tc>
          <w:tcPr>
            <w:tcW w:w="510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587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56,3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57,1</w:t>
            </w:r>
          </w:p>
        </w:tc>
      </w:tr>
      <w:tr w:rsidR="00F513A9" w:rsidTr="000B48FE">
        <w:tc>
          <w:tcPr>
            <w:tcW w:w="510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1587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37,5</w:t>
            </w:r>
          </w:p>
        </w:tc>
      </w:tr>
      <w:tr w:rsidR="00F513A9" w:rsidTr="000B48FE">
        <w:tc>
          <w:tcPr>
            <w:tcW w:w="510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 xml:space="preserve">Доля лиц, инфицированных вирусом иммунодефицита человека, получающих </w:t>
            </w:r>
            <w:proofErr w:type="spellStart"/>
            <w:r>
              <w:t>антиретровирусную</w:t>
            </w:r>
            <w:proofErr w:type="spellEnd"/>
            <w:r>
              <w:t xml:space="preserve"> терапию, в общем количестве лиц, инфицированных вирусом иммунодефицита человека</w:t>
            </w:r>
          </w:p>
        </w:tc>
        <w:tc>
          <w:tcPr>
            <w:tcW w:w="1587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60</w:t>
            </w:r>
          </w:p>
        </w:tc>
      </w:tr>
      <w:tr w:rsidR="00F513A9" w:rsidTr="000B48FE">
        <w:tc>
          <w:tcPr>
            <w:tcW w:w="510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587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0,26</w:t>
            </w:r>
          </w:p>
        </w:tc>
      </w:tr>
      <w:tr w:rsidR="00F513A9" w:rsidTr="000B48FE">
        <w:tc>
          <w:tcPr>
            <w:tcW w:w="510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587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70</w:t>
            </w:r>
          </w:p>
        </w:tc>
      </w:tr>
      <w:tr w:rsidR="00F513A9" w:rsidTr="000B48FE">
        <w:tc>
          <w:tcPr>
            <w:tcW w:w="510" w:type="dxa"/>
          </w:tcPr>
          <w:p w:rsidR="00F513A9" w:rsidRDefault="00F513A9" w:rsidP="000B48FE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587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58</w:t>
            </w:r>
          </w:p>
        </w:tc>
      </w:tr>
      <w:tr w:rsidR="00F513A9" w:rsidTr="000B48FE">
        <w:tc>
          <w:tcPr>
            <w:tcW w:w="510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t>проведен</w:t>
            </w:r>
            <w:proofErr w:type="gramEnd"/>
            <w:r>
              <w:t xml:space="preserve"> </w:t>
            </w:r>
            <w:proofErr w:type="spellStart"/>
            <w:r>
              <w:t>тромболизис</w:t>
            </w:r>
            <w:proofErr w:type="spellEnd"/>
            <w: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587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15</w:t>
            </w:r>
          </w:p>
        </w:tc>
      </w:tr>
      <w:tr w:rsidR="00F513A9" w:rsidTr="000B48FE">
        <w:tc>
          <w:tcPr>
            <w:tcW w:w="510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587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17</w:t>
            </w:r>
          </w:p>
        </w:tc>
      </w:tr>
      <w:tr w:rsidR="00F513A9" w:rsidTr="000B48FE">
        <w:tc>
          <w:tcPr>
            <w:tcW w:w="510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</w:t>
            </w:r>
          </w:p>
        </w:tc>
        <w:tc>
          <w:tcPr>
            <w:tcW w:w="1587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5,5</w:t>
            </w:r>
          </w:p>
        </w:tc>
      </w:tr>
      <w:tr w:rsidR="00F513A9" w:rsidTr="000B48FE">
        <w:tc>
          <w:tcPr>
            <w:tcW w:w="510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</w:t>
            </w:r>
            <w:r>
              <w:lastRenderedPageBreak/>
              <w:t>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587" w:type="dxa"/>
          </w:tcPr>
          <w:p w:rsidR="00F513A9" w:rsidRDefault="00F513A9" w:rsidP="000B48FE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51</w:t>
            </w:r>
          </w:p>
        </w:tc>
      </w:tr>
      <w:tr w:rsidR="00F513A9" w:rsidTr="000B48FE">
        <w:tc>
          <w:tcPr>
            <w:tcW w:w="510" w:type="dxa"/>
          </w:tcPr>
          <w:p w:rsidR="00F513A9" w:rsidRDefault="00F513A9" w:rsidP="000B48FE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587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5,5</w:t>
            </w:r>
          </w:p>
        </w:tc>
      </w:tr>
      <w:tr w:rsidR="00F513A9" w:rsidTr="000B48FE">
        <w:tc>
          <w:tcPr>
            <w:tcW w:w="510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587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400</w:t>
            </w:r>
          </w:p>
        </w:tc>
      </w:tr>
      <w:tr w:rsidR="00F513A9" w:rsidTr="000B48FE">
        <w:tc>
          <w:tcPr>
            <w:tcW w:w="510" w:type="dxa"/>
            <w:vMerge w:val="restart"/>
          </w:tcPr>
          <w:p w:rsidR="00F513A9" w:rsidRDefault="00F513A9" w:rsidP="000B48F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>Обеспеченность населения врачами, в том числе оказывающими медицинскую помощь в амбулаторных и стационарных условиях:</w:t>
            </w:r>
          </w:p>
        </w:tc>
        <w:tc>
          <w:tcPr>
            <w:tcW w:w="1587" w:type="dxa"/>
            <w:vMerge w:val="restart"/>
          </w:tcPr>
          <w:p w:rsidR="00F513A9" w:rsidRDefault="00F513A9" w:rsidP="000B48FE">
            <w:pPr>
              <w:pStyle w:val="ConsPlusNormal"/>
              <w:jc w:val="center"/>
            </w:pPr>
            <w:r>
              <w:t>на 10 тыс. человек населения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36,7</w:t>
            </w:r>
          </w:p>
        </w:tc>
      </w:tr>
      <w:tr w:rsidR="00F513A9" w:rsidTr="000B48FE">
        <w:tc>
          <w:tcPr>
            <w:tcW w:w="510" w:type="dxa"/>
            <w:vMerge/>
          </w:tcPr>
          <w:p w:rsidR="00F513A9" w:rsidRDefault="00F513A9" w:rsidP="000B48FE"/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>для городского населения</w:t>
            </w:r>
          </w:p>
        </w:tc>
        <w:tc>
          <w:tcPr>
            <w:tcW w:w="1587" w:type="dxa"/>
            <w:vMerge/>
          </w:tcPr>
          <w:p w:rsidR="00F513A9" w:rsidRDefault="00F513A9" w:rsidP="000B48FE"/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42,7</w:t>
            </w:r>
          </w:p>
        </w:tc>
      </w:tr>
      <w:tr w:rsidR="00F513A9" w:rsidTr="000B48FE">
        <w:tc>
          <w:tcPr>
            <w:tcW w:w="510" w:type="dxa"/>
            <w:vMerge/>
          </w:tcPr>
          <w:p w:rsidR="00F513A9" w:rsidRDefault="00F513A9" w:rsidP="000B48FE"/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>для сельского населения</w:t>
            </w:r>
          </w:p>
        </w:tc>
        <w:tc>
          <w:tcPr>
            <w:tcW w:w="1587" w:type="dxa"/>
            <w:vMerge/>
          </w:tcPr>
          <w:p w:rsidR="00F513A9" w:rsidRDefault="00F513A9" w:rsidP="000B48FE"/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17,9</w:t>
            </w:r>
          </w:p>
        </w:tc>
      </w:tr>
      <w:tr w:rsidR="00F513A9" w:rsidTr="000B48FE">
        <w:tc>
          <w:tcPr>
            <w:tcW w:w="510" w:type="dxa"/>
            <w:vMerge w:val="restart"/>
          </w:tcPr>
          <w:p w:rsidR="00F513A9" w:rsidRDefault="00F513A9" w:rsidP="000B48F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>Обеспеченность населения средним медицинским персоналом, в том числе оказывающим медицинскую помощь в амбулаторных и стационарных условиях:</w:t>
            </w:r>
          </w:p>
        </w:tc>
        <w:tc>
          <w:tcPr>
            <w:tcW w:w="1587" w:type="dxa"/>
            <w:vMerge w:val="restart"/>
          </w:tcPr>
          <w:p w:rsidR="00F513A9" w:rsidRDefault="00F513A9" w:rsidP="000B48FE">
            <w:pPr>
              <w:pStyle w:val="ConsPlusNormal"/>
              <w:jc w:val="center"/>
            </w:pPr>
            <w:r>
              <w:t>на 10 тыс. человек населения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76,7</w:t>
            </w:r>
          </w:p>
        </w:tc>
      </w:tr>
      <w:tr w:rsidR="00F513A9" w:rsidTr="000B48FE">
        <w:tc>
          <w:tcPr>
            <w:tcW w:w="510" w:type="dxa"/>
            <w:vMerge/>
          </w:tcPr>
          <w:p w:rsidR="00F513A9" w:rsidRDefault="00F513A9" w:rsidP="000B48FE"/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>для городского населения</w:t>
            </w:r>
          </w:p>
        </w:tc>
        <w:tc>
          <w:tcPr>
            <w:tcW w:w="1587" w:type="dxa"/>
            <w:vMerge/>
          </w:tcPr>
          <w:p w:rsidR="00F513A9" w:rsidRDefault="00F513A9" w:rsidP="000B48FE"/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84,2</w:t>
            </w:r>
          </w:p>
        </w:tc>
      </w:tr>
      <w:tr w:rsidR="00F513A9" w:rsidTr="000B48FE">
        <w:tc>
          <w:tcPr>
            <w:tcW w:w="510" w:type="dxa"/>
            <w:vMerge/>
          </w:tcPr>
          <w:p w:rsidR="00F513A9" w:rsidRDefault="00F513A9" w:rsidP="000B48FE"/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>для сельского населения</w:t>
            </w:r>
          </w:p>
        </w:tc>
        <w:tc>
          <w:tcPr>
            <w:tcW w:w="1587" w:type="dxa"/>
            <w:vMerge/>
          </w:tcPr>
          <w:p w:rsidR="00F513A9" w:rsidRDefault="00F513A9" w:rsidP="000B48FE"/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53,8</w:t>
            </w:r>
          </w:p>
        </w:tc>
      </w:tr>
      <w:tr w:rsidR="00F513A9" w:rsidTr="000B48FE">
        <w:tc>
          <w:tcPr>
            <w:tcW w:w="510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 xml:space="preserve">Доля расходов на оказание медицинской помощи в условиях дневных стационаров в общих расходах </w:t>
            </w:r>
            <w:r>
              <w:lastRenderedPageBreak/>
              <w:t>на Территориальную программу государственных гарантий бесплатного оказания гражданам медицинской помощи на 2019 год и на плановый период 2020 и 2021 годов</w:t>
            </w:r>
          </w:p>
        </w:tc>
        <w:tc>
          <w:tcPr>
            <w:tcW w:w="1587" w:type="dxa"/>
          </w:tcPr>
          <w:p w:rsidR="00F513A9" w:rsidRDefault="00F513A9" w:rsidP="000B48FE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8,3</w:t>
            </w:r>
          </w:p>
        </w:tc>
      </w:tr>
      <w:tr w:rsidR="00F513A9" w:rsidTr="000B48FE">
        <w:tc>
          <w:tcPr>
            <w:tcW w:w="510" w:type="dxa"/>
          </w:tcPr>
          <w:p w:rsidR="00F513A9" w:rsidRDefault="00F513A9" w:rsidP="000B48FE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>
              <w:t xml:space="preserve"> государственных гарантий бесплатного оказания гражданам медицинской помощи на 2019 год и на плановый период 2020 и 2021 годов</w:t>
            </w:r>
          </w:p>
        </w:tc>
        <w:tc>
          <w:tcPr>
            <w:tcW w:w="1587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2,7</w:t>
            </w:r>
          </w:p>
        </w:tc>
      </w:tr>
      <w:tr w:rsidR="00F513A9" w:rsidTr="000B48FE">
        <w:tc>
          <w:tcPr>
            <w:tcW w:w="510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587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63</w:t>
            </w:r>
          </w:p>
        </w:tc>
      </w:tr>
      <w:tr w:rsidR="00F513A9" w:rsidTr="000B48FE">
        <w:tc>
          <w:tcPr>
            <w:tcW w:w="510" w:type="dxa"/>
            <w:vMerge w:val="restart"/>
          </w:tcPr>
          <w:p w:rsidR="00F513A9" w:rsidRDefault="00F513A9" w:rsidP="000B48F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>Доля охвата профилактическими медицинскими осмотрами взрослого населения, подлежащего профилактическим медицинским осмотрам, в том числе:</w:t>
            </w:r>
          </w:p>
        </w:tc>
        <w:tc>
          <w:tcPr>
            <w:tcW w:w="1587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56,6</w:t>
            </w:r>
          </w:p>
        </w:tc>
      </w:tr>
      <w:tr w:rsidR="00F513A9" w:rsidTr="000B48FE">
        <w:tc>
          <w:tcPr>
            <w:tcW w:w="510" w:type="dxa"/>
            <w:vMerge/>
          </w:tcPr>
          <w:p w:rsidR="00F513A9" w:rsidRDefault="00F513A9" w:rsidP="000B48FE"/>
        </w:tc>
        <w:tc>
          <w:tcPr>
            <w:tcW w:w="3061" w:type="dxa"/>
            <w:vAlign w:val="bottom"/>
          </w:tcPr>
          <w:p w:rsidR="00F513A9" w:rsidRDefault="00F513A9" w:rsidP="000B48FE">
            <w:pPr>
              <w:pStyle w:val="ConsPlusNormal"/>
            </w:pPr>
            <w:r>
              <w:t>городских жителей</w:t>
            </w:r>
          </w:p>
        </w:tc>
        <w:tc>
          <w:tcPr>
            <w:tcW w:w="1587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56,6</w:t>
            </w:r>
          </w:p>
        </w:tc>
      </w:tr>
      <w:tr w:rsidR="00F513A9" w:rsidTr="000B48FE">
        <w:tc>
          <w:tcPr>
            <w:tcW w:w="510" w:type="dxa"/>
            <w:vMerge/>
          </w:tcPr>
          <w:p w:rsidR="00F513A9" w:rsidRDefault="00F513A9" w:rsidP="000B48FE"/>
        </w:tc>
        <w:tc>
          <w:tcPr>
            <w:tcW w:w="3061" w:type="dxa"/>
            <w:vAlign w:val="bottom"/>
          </w:tcPr>
          <w:p w:rsidR="00F513A9" w:rsidRDefault="00F513A9" w:rsidP="000B48FE">
            <w:pPr>
              <w:pStyle w:val="ConsPlusNormal"/>
            </w:pPr>
            <w:r>
              <w:t>сельских жителей</w:t>
            </w:r>
          </w:p>
        </w:tc>
        <w:tc>
          <w:tcPr>
            <w:tcW w:w="1587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56,6</w:t>
            </w:r>
          </w:p>
        </w:tc>
      </w:tr>
      <w:tr w:rsidR="00F513A9" w:rsidTr="000B48FE">
        <w:tc>
          <w:tcPr>
            <w:tcW w:w="510" w:type="dxa"/>
            <w:vMerge w:val="restart"/>
          </w:tcPr>
          <w:p w:rsidR="00F513A9" w:rsidRDefault="00F513A9" w:rsidP="000B48F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>Доля охвата профилактическими медицинскими осмотрами детей, подлежащих профилактическим медицинским осмотрам:</w:t>
            </w:r>
          </w:p>
        </w:tc>
        <w:tc>
          <w:tcPr>
            <w:tcW w:w="1587" w:type="dxa"/>
            <w:vMerge w:val="restart"/>
          </w:tcPr>
          <w:p w:rsidR="00F513A9" w:rsidRDefault="00F513A9" w:rsidP="000B48F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95,0</w:t>
            </w:r>
          </w:p>
        </w:tc>
      </w:tr>
      <w:tr w:rsidR="00F513A9" w:rsidTr="000B48FE">
        <w:tc>
          <w:tcPr>
            <w:tcW w:w="510" w:type="dxa"/>
            <w:vMerge/>
          </w:tcPr>
          <w:p w:rsidR="00F513A9" w:rsidRDefault="00F513A9" w:rsidP="000B48FE"/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587" w:type="dxa"/>
            <w:vMerge/>
          </w:tcPr>
          <w:p w:rsidR="00F513A9" w:rsidRDefault="00F513A9" w:rsidP="000B48FE"/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95,0</w:t>
            </w:r>
          </w:p>
        </w:tc>
      </w:tr>
      <w:tr w:rsidR="00F513A9" w:rsidTr="000B48FE">
        <w:tc>
          <w:tcPr>
            <w:tcW w:w="510" w:type="dxa"/>
            <w:vMerge/>
          </w:tcPr>
          <w:p w:rsidR="00F513A9" w:rsidRDefault="00F513A9" w:rsidP="000B48FE"/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587" w:type="dxa"/>
            <w:vMerge/>
          </w:tcPr>
          <w:p w:rsidR="00F513A9" w:rsidRDefault="00F513A9" w:rsidP="000B48FE"/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95,0</w:t>
            </w:r>
          </w:p>
        </w:tc>
      </w:tr>
      <w:tr w:rsidR="00F513A9" w:rsidTr="000B48FE">
        <w:tc>
          <w:tcPr>
            <w:tcW w:w="510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</w:t>
            </w:r>
            <w:r>
              <w:lastRenderedPageBreak/>
              <w:t>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587" w:type="dxa"/>
          </w:tcPr>
          <w:p w:rsidR="00F513A9" w:rsidRDefault="00F513A9" w:rsidP="000B48FE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4,8</w:t>
            </w:r>
          </w:p>
        </w:tc>
      </w:tr>
      <w:tr w:rsidR="00F513A9" w:rsidTr="000B48FE">
        <w:tc>
          <w:tcPr>
            <w:tcW w:w="510" w:type="dxa"/>
          </w:tcPr>
          <w:p w:rsidR="00F513A9" w:rsidRDefault="00F513A9" w:rsidP="000B48FE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587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на 1000 человек сельского населения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300,0</w:t>
            </w:r>
          </w:p>
        </w:tc>
      </w:tr>
      <w:tr w:rsidR="00F513A9" w:rsidTr="000B48FE">
        <w:tc>
          <w:tcPr>
            <w:tcW w:w="510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587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9,18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7,53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7,53</w:t>
            </w:r>
          </w:p>
        </w:tc>
      </w:tr>
      <w:tr w:rsidR="00F513A9" w:rsidTr="000B48FE">
        <w:tc>
          <w:tcPr>
            <w:tcW w:w="510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587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89,0</w:t>
            </w:r>
          </w:p>
        </w:tc>
      </w:tr>
      <w:tr w:rsidR="00F513A9" w:rsidTr="000B48FE">
        <w:tc>
          <w:tcPr>
            <w:tcW w:w="510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61" w:type="dxa"/>
          </w:tcPr>
          <w:p w:rsidR="00F513A9" w:rsidRDefault="00F513A9" w:rsidP="000B48FE">
            <w:pPr>
              <w:pStyle w:val="ConsPlusNormal"/>
            </w:pPr>
            <w: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587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04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98" w:type="dxa"/>
          </w:tcPr>
          <w:p w:rsidR="00F513A9" w:rsidRDefault="00F513A9" w:rsidP="000B48FE">
            <w:pPr>
              <w:pStyle w:val="ConsPlusNormal"/>
              <w:jc w:val="center"/>
            </w:pPr>
            <w:r>
              <w:t>47</w:t>
            </w:r>
          </w:p>
        </w:tc>
      </w:tr>
    </w:tbl>
    <w:p w:rsidR="00F513A9" w:rsidRDefault="00F513A9" w:rsidP="00F513A9">
      <w:pPr>
        <w:pStyle w:val="ConsPlusNormal"/>
        <w:jc w:val="both"/>
      </w:pPr>
    </w:p>
    <w:p w:rsidR="001F2E1E" w:rsidRDefault="001F2E1E"/>
    <w:sectPr w:rsidR="001F2E1E" w:rsidSect="001F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3A9"/>
    <w:rsid w:val="001F2E1E"/>
    <w:rsid w:val="00F5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1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1217</Words>
  <Characters>6938</Characters>
  <Application>Microsoft Office Word</Application>
  <DocSecurity>0</DocSecurity>
  <Lines>57</Lines>
  <Paragraphs>16</Paragraphs>
  <ScaleCrop>false</ScaleCrop>
  <Company/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2019-02-12T06:12:00Z</dcterms:created>
  <dcterms:modified xsi:type="dcterms:W3CDTF">2019-02-12T06:12:00Z</dcterms:modified>
</cp:coreProperties>
</file>