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1D" w:rsidRDefault="00CB441D">
      <w:pPr>
        <w:pStyle w:val="ConsPlusNormal"/>
        <w:outlineLvl w:val="0"/>
      </w:pPr>
      <w:r>
        <w:t>Зарегистрировано в Минюсте России 5 февраля 2013 г. N 26826</w:t>
      </w:r>
    </w:p>
    <w:p w:rsidR="00CB441D" w:rsidRDefault="00CB4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Title"/>
        <w:jc w:val="center"/>
      </w:pPr>
      <w:r>
        <w:t>МИНИСТЕРСТВО ЗДРАВООХРАНЕНИЯ РОССИЙСКОЙ ФЕДЕРАЦИИ</w:t>
      </w:r>
    </w:p>
    <w:p w:rsidR="00CB441D" w:rsidRDefault="00CB441D">
      <w:pPr>
        <w:pStyle w:val="ConsPlusTitle"/>
        <w:jc w:val="center"/>
      </w:pPr>
    </w:p>
    <w:p w:rsidR="00CB441D" w:rsidRDefault="00CB441D">
      <w:pPr>
        <w:pStyle w:val="ConsPlusTitle"/>
        <w:jc w:val="center"/>
      </w:pPr>
      <w:r>
        <w:t>ПРИКАЗ</w:t>
      </w:r>
    </w:p>
    <w:p w:rsidR="00CB441D" w:rsidRDefault="00CB441D">
      <w:pPr>
        <w:pStyle w:val="ConsPlusTitle"/>
        <w:jc w:val="center"/>
      </w:pPr>
      <w:r>
        <w:t>от 9 ноября 2012 г. N 710н</w:t>
      </w:r>
    </w:p>
    <w:p w:rsidR="00CB441D" w:rsidRDefault="00CB441D">
      <w:pPr>
        <w:pStyle w:val="ConsPlusTitle"/>
        <w:jc w:val="center"/>
      </w:pPr>
    </w:p>
    <w:p w:rsidR="00CB441D" w:rsidRDefault="00CB441D">
      <w:pPr>
        <w:pStyle w:val="ConsPlusTitle"/>
        <w:jc w:val="center"/>
      </w:pPr>
      <w:bookmarkStart w:id="0" w:name="_GoBack"/>
      <w:r>
        <w:t>ОБ УТВЕРЖДЕНИИ СТАНДАРТА</w:t>
      </w:r>
    </w:p>
    <w:p w:rsidR="00CB441D" w:rsidRDefault="00CB441D">
      <w:pPr>
        <w:pStyle w:val="ConsPlusTitle"/>
        <w:jc w:val="center"/>
      </w:pPr>
      <w:r>
        <w:t>СПЕЦИАЛИЗИРОВАННОЙ МЕДИЦИНСКОЙ ПОМОЩИ</w:t>
      </w:r>
    </w:p>
    <w:p w:rsidR="00CB441D" w:rsidRDefault="00CB441D">
      <w:pPr>
        <w:pStyle w:val="ConsPlusTitle"/>
        <w:jc w:val="center"/>
      </w:pPr>
      <w:r>
        <w:t>ПРИ ЖЕЛУДОЧКОВОЙ ТАХИКАРДИИ</w:t>
      </w:r>
      <w:bookmarkEnd w:id="0"/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B441D" w:rsidRDefault="00CB441D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желудочковой тахикардии согласно приложению.</w:t>
      </w: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jc w:val="right"/>
      </w:pPr>
      <w:r>
        <w:t>Министр</w:t>
      </w:r>
    </w:p>
    <w:p w:rsidR="00CB441D" w:rsidRDefault="00CB441D">
      <w:pPr>
        <w:pStyle w:val="ConsPlusNormal"/>
        <w:jc w:val="right"/>
      </w:pPr>
      <w:r>
        <w:t>В.И.СКВОРЦОВА</w:t>
      </w: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jc w:val="right"/>
        <w:outlineLvl w:val="0"/>
      </w:pPr>
      <w:r>
        <w:t>Приложение</w:t>
      </w:r>
    </w:p>
    <w:p w:rsidR="00CB441D" w:rsidRDefault="00CB441D">
      <w:pPr>
        <w:pStyle w:val="ConsPlusNormal"/>
        <w:jc w:val="right"/>
      </w:pPr>
      <w:r>
        <w:t>к приказу Министерства здравоохранения</w:t>
      </w:r>
    </w:p>
    <w:p w:rsidR="00CB441D" w:rsidRDefault="00CB441D">
      <w:pPr>
        <w:pStyle w:val="ConsPlusNormal"/>
        <w:jc w:val="right"/>
      </w:pPr>
      <w:r>
        <w:t>Российской Федерации</w:t>
      </w:r>
    </w:p>
    <w:p w:rsidR="00CB441D" w:rsidRDefault="00CB441D">
      <w:pPr>
        <w:pStyle w:val="ConsPlusNormal"/>
        <w:jc w:val="right"/>
      </w:pPr>
      <w:r>
        <w:t>от 9 ноября 2012 г. N 710н</w:t>
      </w: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Title"/>
        <w:jc w:val="center"/>
      </w:pPr>
      <w:bookmarkStart w:id="1" w:name="P28"/>
      <w:bookmarkEnd w:id="1"/>
      <w:r>
        <w:t>СТАНДАРТ</w:t>
      </w:r>
    </w:p>
    <w:p w:rsidR="00CB441D" w:rsidRDefault="00CB441D">
      <w:pPr>
        <w:pStyle w:val="ConsPlusTitle"/>
        <w:jc w:val="center"/>
      </w:pPr>
      <w:r>
        <w:t>СПЕЦИАЛИЗИРОВАННОЙ МЕДИЦИНСКОЙ ПОМОЩИ</w:t>
      </w:r>
    </w:p>
    <w:p w:rsidR="00CB441D" w:rsidRDefault="00CB441D">
      <w:pPr>
        <w:pStyle w:val="ConsPlusTitle"/>
        <w:jc w:val="center"/>
      </w:pPr>
      <w:r>
        <w:t>ПРИ ЖЕЛУДОЧКОВОЙ ТАХИКАРДИИ</w:t>
      </w: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CB441D" w:rsidRDefault="00CB441D">
      <w:pPr>
        <w:pStyle w:val="ConsPlusNormal"/>
        <w:ind w:firstLine="540"/>
        <w:jc w:val="both"/>
      </w:pPr>
      <w:r>
        <w:t>Пол: любой</w:t>
      </w:r>
    </w:p>
    <w:p w:rsidR="00CB441D" w:rsidRDefault="00CB441D">
      <w:pPr>
        <w:pStyle w:val="ConsPlusNormal"/>
        <w:ind w:firstLine="540"/>
        <w:jc w:val="both"/>
      </w:pPr>
      <w:r>
        <w:t>Фаза: любая</w:t>
      </w:r>
    </w:p>
    <w:p w:rsidR="00CB441D" w:rsidRDefault="00CB441D">
      <w:pPr>
        <w:pStyle w:val="ConsPlusNormal"/>
        <w:ind w:firstLine="540"/>
        <w:jc w:val="both"/>
      </w:pPr>
      <w:r>
        <w:t>Стадия: любая</w:t>
      </w:r>
    </w:p>
    <w:p w:rsidR="00CB441D" w:rsidRDefault="00CB441D">
      <w:pPr>
        <w:pStyle w:val="ConsPlusNormal"/>
        <w:ind w:firstLine="540"/>
        <w:jc w:val="both"/>
      </w:pPr>
      <w:r>
        <w:t>Осложнение: вне зависимости от осложнений</w:t>
      </w:r>
    </w:p>
    <w:p w:rsidR="00CB441D" w:rsidRDefault="00CB441D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CB441D" w:rsidRDefault="00CB441D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CB441D" w:rsidRDefault="00CB441D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CB441D" w:rsidRDefault="00CB441D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Cell"/>
        <w:jc w:val="both"/>
      </w:pPr>
      <w:r>
        <w:t xml:space="preserve">    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666" w:history="1">
        <w:r>
          <w:rPr>
            <w:color w:val="0000FF"/>
          </w:rPr>
          <w:t>&lt;*&gt;</w:t>
        </w:r>
      </w:hyperlink>
    </w:p>
    <w:p w:rsidR="00CB441D" w:rsidRDefault="00CB441D">
      <w:pPr>
        <w:pStyle w:val="ConsPlusCell"/>
        <w:jc w:val="both"/>
      </w:pPr>
      <w:r>
        <w:t xml:space="preserve">    Нозологические единицы       </w:t>
      </w:r>
      <w:hyperlink r:id="rId7" w:history="1">
        <w:r>
          <w:rPr>
            <w:color w:val="0000FF"/>
          </w:rPr>
          <w:t>I47.2</w:t>
        </w:r>
      </w:hyperlink>
      <w:r>
        <w:t xml:space="preserve">  Желудочковая тахикардия</w:t>
      </w:r>
    </w:p>
    <w:p w:rsidR="00CB441D" w:rsidRDefault="00CB441D">
      <w:pPr>
        <w:pStyle w:val="ConsPlusNormal"/>
        <w:jc w:val="both"/>
      </w:pPr>
    </w:p>
    <w:p w:rsidR="00CB441D" w:rsidRDefault="00CB441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 в течение 3 дней</w:t>
      </w:r>
    </w:p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CB441D" w:rsidRDefault="00CB441D">
            <w:pPr>
              <w:pStyle w:val="ConsPlusNonformat"/>
              <w:jc w:val="both"/>
            </w:pP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B01.003.001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реаниматологом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B01.015.001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кардиолога </w:t>
            </w:r>
            <w:proofErr w:type="gramStart"/>
            <w:r>
              <w:t>первичный</w:t>
            </w:r>
            <w:proofErr w:type="gramEnd"/>
            <w:r>
              <w:t xml:space="preserve">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B01.015.003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B01.043.001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>сердечно-сосудистого</w:t>
            </w:r>
            <w:proofErr w:type="gramEnd"/>
            <w:r>
              <w:t xml:space="preserve">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B01.058.001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B01.058.003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  <w:r>
        <w:t>--------------------------------</w:t>
      </w:r>
    </w:p>
    <w:p w:rsidR="00CB441D" w:rsidRDefault="00CB441D">
      <w:pPr>
        <w:pStyle w:val="ConsPlusNormal"/>
        <w:ind w:firstLine="540"/>
        <w:jc w:val="both"/>
      </w:pPr>
      <w:bookmarkStart w:id="2" w:name="P89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A09.05.043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A09.05.049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факторов свертывания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A09.05.060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трийодтиронина</w:t>
            </w:r>
            <w:proofErr w:type="spellEnd"/>
            <w:r>
              <w:t xml:space="preserve"> (T3) в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A09.05.063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A09.05.065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A09.05.127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магния в сыворотке крови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A09.05.193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уровня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тропонина</w:t>
            </w:r>
            <w:proofErr w:type="spellEnd"/>
            <w:r>
              <w:t xml:space="preserve">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A09.30.010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</w:t>
            </w:r>
            <w:proofErr w:type="gramStart"/>
            <w:r>
              <w:t>международного</w:t>
            </w:r>
            <w:proofErr w:type="gramEnd"/>
            <w:r>
              <w:t xml:space="preserve">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нормализованного отношения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(МНО)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A12.05.005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основных групп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крови (A, B, 0)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A12.05.006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резус-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принадлежности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Проведение реакции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A26.06.038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B441D" w:rsidRDefault="00CB441D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антигену </w:t>
            </w:r>
            <w:proofErr w:type="gramStart"/>
            <w:r>
              <w:t>вирусного</w:t>
            </w:r>
            <w:proofErr w:type="gramEnd"/>
            <w:r>
              <w:t xml:space="preserve">   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>гепатита B (</w:t>
            </w:r>
            <w:proofErr w:type="spellStart"/>
            <w:r>
              <w:t>HBeAg</w:t>
            </w:r>
            <w:proofErr w:type="spellEnd"/>
            <w:r>
              <w:t xml:space="preserve">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A26.06.041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B441D" w:rsidRDefault="00CB441D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вирусному гепатиту C       </w:t>
            </w:r>
          </w:p>
          <w:p w:rsidR="00CB441D" w:rsidRDefault="00CB441D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в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B441D" w:rsidRDefault="00CB441D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вирусу иммунодефицита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>человека ВИЧ-1 (</w:t>
            </w:r>
            <w:proofErr w:type="spellStart"/>
            <w:r>
              <w:t>Human</w:t>
            </w:r>
            <w:proofErr w:type="spellEnd"/>
            <w:r>
              <w:t xml:space="preserve">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1) в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A26.06.049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B441D" w:rsidRDefault="00CB441D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вирусу иммунодефицита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>человека ВИЧ-2 (</w:t>
            </w:r>
            <w:proofErr w:type="spellStart"/>
            <w:r>
              <w:t>Human</w:t>
            </w:r>
            <w:proofErr w:type="spellEnd"/>
            <w:r>
              <w:t xml:space="preserve">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2) в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B03.005.006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(ориентировочное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Эхокардиография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A04.10.002.001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Эхокардиография  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чреспищеводная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A04.22.001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исследование </w:t>
            </w:r>
            <w:proofErr w:type="gramStart"/>
            <w:r>
              <w:t>щитовидной</w:t>
            </w:r>
            <w:proofErr w:type="gramEnd"/>
            <w:r>
              <w:t xml:space="preserve">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железы и </w:t>
            </w:r>
            <w:proofErr w:type="gramStart"/>
            <w:r>
              <w:t>паращитовидных</w:t>
            </w:r>
            <w:proofErr w:type="gramEnd"/>
            <w:r>
              <w:t xml:space="preserve">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желез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электрической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активности проводящей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системы сердца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A05.10.006.001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Поверхностное 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электрокардиографическое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картирование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A05.10.006.002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Внутрисердечное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электрофизиологическое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исследование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A05.10.008.001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Холтеровское</w:t>
            </w:r>
            <w:proofErr w:type="spellEnd"/>
            <w:r>
              <w:t xml:space="preserve">     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сердечного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ритма (ХМ-ЭКГ)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A05.10.009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томография сердца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Коронарография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A06.30.002.002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Описание и интерпретация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магнитно-резонансных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томограмм</w:t>
            </w:r>
            <w:proofErr w:type="spellEnd"/>
            <w:r>
              <w:t xml:space="preserve">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A12.12.004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Суточное </w:t>
            </w:r>
            <w:proofErr w:type="spellStart"/>
            <w:r>
              <w:t>мониторирование</w:t>
            </w:r>
            <w:proofErr w:type="spellEnd"/>
            <w:r>
              <w:t xml:space="preserve">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артериального давления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 в течение указанной продолжительности лечения</w:t>
      </w:r>
    </w:p>
    <w:p w:rsidR="00CB441D" w:rsidRDefault="00CB441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B01.003.003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реаниматологом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B01.015.005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Ежедневный осмотр врачом -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детским кардиологом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B01.015.006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кардиологом с наблюдением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и уходом среднего и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младшего медицинского      </w:t>
            </w:r>
          </w:p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персонала в отделении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стационара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B01.023.002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B01.043.002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>сердечно-сосудистого</w:t>
            </w:r>
            <w:proofErr w:type="gramEnd"/>
            <w:r>
              <w:t xml:space="preserve">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хирурга </w:t>
            </w:r>
            <w:proofErr w:type="gramStart"/>
            <w:r>
              <w:t>повторный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B01.058.002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повторный</w:t>
            </w:r>
            <w:proofErr w:type="gramEnd"/>
            <w: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B01.058.004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Прием (осмотр,  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B03.003.005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реанимационного пациента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B03.005.006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Коагулограмма</w:t>
            </w:r>
            <w:proofErr w:type="spellEnd"/>
            <w:r>
              <w:t xml:space="preserve">        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(ориентировочное       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Эхокардиография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A05.10.007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           </w:t>
            </w:r>
          </w:p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электрокардиографических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данных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lastRenderedPageBreak/>
              <w:t xml:space="preserve">A05.10.008.001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Холтеровское</w:t>
            </w:r>
            <w:proofErr w:type="spellEnd"/>
            <w:r>
              <w:t xml:space="preserve">     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сердечного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ритма (ХМ-ЭКГ)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Рентгенография сердца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трех проекциях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Коронарография</w:t>
            </w:r>
            <w:proofErr w:type="spellEnd"/>
            <w:r>
              <w:t xml:space="preserve">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A06.10.008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Вентрикулография</w:t>
            </w:r>
            <w:proofErr w:type="spellEnd"/>
            <w:r>
              <w:t xml:space="preserve"> сердца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A12.10.001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Электрокардиография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физическими упражнениями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CB441D">
        <w:trPr>
          <w:trHeight w:val="240"/>
        </w:trPr>
        <w:tc>
          <w:tcPr>
            <w:tcW w:w="9360" w:type="dxa"/>
            <w:gridSpan w:val="4"/>
          </w:tcPr>
          <w:p w:rsidR="00CB441D" w:rsidRDefault="00CB441D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  <w:proofErr w:type="gramEnd"/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Код </w:t>
            </w:r>
            <w:proofErr w:type="gramStart"/>
            <w:r>
              <w:t>медицинской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A16.10.014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Имплантация   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кардиостимулятора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A16.10.014.001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Имплантация </w:t>
            </w:r>
            <w:proofErr w:type="spellStart"/>
            <w:r>
              <w:t>кардиовертера</w:t>
            </w:r>
            <w:proofErr w:type="spellEnd"/>
            <w: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дефибриллятора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A16.10.015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Удаление или замена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имплантированного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кардиостимулятора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A16.10.019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Деструкция </w:t>
            </w:r>
            <w:proofErr w:type="gramStart"/>
            <w:r>
              <w:t>проводящих</w:t>
            </w:r>
            <w:proofErr w:type="gramEnd"/>
            <w:r>
              <w:t xml:space="preserve">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путей и </w:t>
            </w:r>
            <w:proofErr w:type="spellStart"/>
            <w:r>
              <w:t>аритмогенных</w:t>
            </w:r>
            <w:proofErr w:type="spellEnd"/>
            <w:r>
              <w:t xml:space="preserve"> зон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сердца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A17.10.001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Электроимпульсная терапия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при патологии сердца и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перикарда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A17.10.002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Электрокардиостимуляция</w:t>
            </w:r>
            <w:proofErr w:type="spellEnd"/>
            <w:r>
              <w:t xml:space="preserve">   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B01.003.004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Анестезиологическое        </w:t>
            </w:r>
          </w:p>
          <w:p w:rsidR="00CB441D" w:rsidRDefault="00CB441D">
            <w:pPr>
              <w:pStyle w:val="ConsPlusNonformat"/>
              <w:jc w:val="both"/>
            </w:pPr>
            <w:proofErr w:type="gramStart"/>
            <w:r>
              <w:t xml:space="preserve">пособие (включая раннее    </w:t>
            </w:r>
            <w:proofErr w:type="gramEnd"/>
          </w:p>
          <w:p w:rsidR="00CB441D" w:rsidRDefault="00CB441D">
            <w:pPr>
              <w:pStyle w:val="ConsPlusNonformat"/>
              <w:jc w:val="both"/>
            </w:pPr>
            <w:r>
              <w:t xml:space="preserve">послеоперационное ведение) </w:t>
            </w:r>
          </w:p>
        </w:tc>
        <w:tc>
          <w:tcPr>
            <w:tcW w:w="216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jc w:val="both"/>
      </w:pPr>
    </w:p>
    <w:p w:rsidR="00CB441D" w:rsidRDefault="00CB441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208"/>
        <w:gridCol w:w="2112"/>
        <w:gridCol w:w="1632"/>
        <w:gridCol w:w="1152"/>
        <w:gridCol w:w="1056"/>
        <w:gridCol w:w="864"/>
      </w:tblGrid>
      <w:tr w:rsidR="00CB441D">
        <w:trPr>
          <w:trHeight w:val="160"/>
        </w:trPr>
        <w:tc>
          <w:tcPr>
            <w:tcW w:w="864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Код  </w:t>
            </w:r>
          </w:p>
        </w:tc>
        <w:tc>
          <w:tcPr>
            <w:tcW w:w="2208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   Анатомо-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терапевтическо-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</w:t>
            </w:r>
          </w:p>
        </w:tc>
        <w:tc>
          <w:tcPr>
            <w:tcW w:w="2112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лекарственного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препарата </w:t>
            </w:r>
            <w:hyperlink w:anchor="P66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632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Усредненный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 частоты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предоставления </w:t>
            </w:r>
          </w:p>
        </w:tc>
        <w:tc>
          <w:tcPr>
            <w:tcW w:w="1152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измерения </w:t>
            </w:r>
          </w:p>
        </w:tc>
        <w:tc>
          <w:tcPr>
            <w:tcW w:w="1056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 ССД   </w:t>
            </w:r>
          </w:p>
          <w:p w:rsidR="00CB441D" w:rsidRDefault="00CB441D">
            <w:pPr>
              <w:pStyle w:val="ConsPlusNonformat"/>
              <w:jc w:val="both"/>
            </w:pPr>
            <w:hyperlink w:anchor="P668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864" w:type="dxa"/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  СКД  </w:t>
            </w:r>
          </w:p>
          <w:p w:rsidR="00CB441D" w:rsidRDefault="00CB441D">
            <w:pPr>
              <w:pStyle w:val="ConsPlusNonformat"/>
              <w:jc w:val="both"/>
            </w:pPr>
            <w:hyperlink w:anchor="P669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A01AB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  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применяемые в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стоматологии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Хлоргексидин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A02BC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Препараты для лечения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язвенной болезни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желудка и    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двенадцатиперстной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кишки и    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гастроэзофагальной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рефлюксной</w:t>
            </w:r>
            <w:proofErr w:type="spellEnd"/>
            <w:r>
              <w:rPr>
                <w:sz w:val="16"/>
              </w:rPr>
              <w:t xml:space="preserve"> болезни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Омепразол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A03AD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Препараты для лечения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функциональных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нарушений кишечника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Дротаверин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160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1600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A03BA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Алкалоиды белладонны,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третичные амины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Атропин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A03FA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Стимуляторы моторики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желудочно-кишечного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Метоклопрамид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A06AD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Слабительные средства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0,8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Магния сульфат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160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1600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A12AA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кальция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Кальция глюконат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A12BA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калия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хлорид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A12CX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минеральные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вещества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и магния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аспарагинат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B01AA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Антитромботические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Варфарин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7,5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90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B01AB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Группа гепарина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Гепарин натрия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28000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140000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Эноксапарин</w:t>
            </w:r>
            <w:proofErr w:type="spellEnd"/>
            <w:r>
              <w:rPr>
                <w:sz w:val="16"/>
              </w:rPr>
              <w:t xml:space="preserve"> натрия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ЕД</w:t>
            </w:r>
            <w:proofErr w:type="gramEnd"/>
            <w:r>
              <w:rPr>
                <w:sz w:val="16"/>
              </w:rPr>
              <w:t xml:space="preserve">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160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1120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B01AC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Антитромботические</w:t>
            </w:r>
            <w:proofErr w:type="spellEnd"/>
            <w:r>
              <w:rPr>
                <w:sz w:val="16"/>
              </w:rPr>
              <w:t xml:space="preserve">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Ацетилсалициловая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B02AA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Антифибринолитические</w:t>
            </w:r>
            <w:proofErr w:type="spellEnd"/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Аминокапроновая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20000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100000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B02AB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Антифибринолитические</w:t>
            </w:r>
            <w:proofErr w:type="spellEnd"/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Апротинин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КИЕ</w:t>
            </w:r>
            <w:proofErr w:type="gramEnd"/>
            <w:r>
              <w:rPr>
                <w:sz w:val="16"/>
              </w:rPr>
              <w:t xml:space="preserve">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50000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2000000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B02BC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K и другие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гемостатические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Эпинефрин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0,004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0,02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B02BX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системные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гемостатики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0,6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Этамзилат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B05CB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Ирригационные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растворы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Натрия гидрокарбонат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хлорид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C01BB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Антиаритмические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класс IB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Лидокаин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C01BD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Антиаритмические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препараты, класс III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Амиодарон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8000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C01BG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антиаритмические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класса I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Лаппаконитина</w:t>
            </w:r>
            <w:proofErr w:type="spellEnd"/>
            <w:r>
              <w:rPr>
                <w:sz w:val="16"/>
              </w:rPr>
              <w:t xml:space="preserve">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гидробромид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C01CA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Адренергические и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дофаминергические</w:t>
            </w:r>
            <w:proofErr w:type="spellEnd"/>
            <w:r>
              <w:rPr>
                <w:sz w:val="16"/>
              </w:rPr>
              <w:t xml:space="preserve">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Допамин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Добутамин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250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C05AD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местного лечения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геморроя и </w:t>
            </w:r>
            <w:proofErr w:type="gramStart"/>
            <w:r>
              <w:rPr>
                <w:sz w:val="16"/>
              </w:rPr>
              <w:t>анальных</w:t>
            </w:r>
            <w:proofErr w:type="gramEnd"/>
            <w:r>
              <w:rPr>
                <w:sz w:val="16"/>
              </w:rPr>
              <w:t xml:space="preserve">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трещин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Прокаин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C07AA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Неселективные</w:t>
            </w:r>
            <w:proofErr w:type="gramEnd"/>
            <w:r>
              <w:rPr>
                <w:sz w:val="16"/>
              </w:rPr>
              <w:t xml:space="preserve"> бета-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адреноблокаторы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Пропранолол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2400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Соталол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320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6400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C07AB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Селективные</w:t>
            </w:r>
            <w:proofErr w:type="gramEnd"/>
            <w:r>
              <w:rPr>
                <w:sz w:val="16"/>
              </w:rPr>
              <w:t xml:space="preserve"> бета-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адреноблокаторы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Атенолол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Бисопролол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Метопролол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C08CA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Селективные блокаторы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кальциевых каналов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преимущественным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действием на сосуды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Амлодипин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Нифедипин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0,150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800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C08DA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фенилалкиламина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Верапамил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D07AA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Преднизолон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1600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D07AC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Бетаметазон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80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D08AX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антисептики и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дезинфицирующие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Калия перманганат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0,167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Этанол 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0,833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H02AB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Глюкокортикоиды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Дексаметазон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600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J01DD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3-го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Цефтриаксон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Цефтазидим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28000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Цефотаксим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28000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J01DE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Цефалоспорины 4-го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поколения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Цефепим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2000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14000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J01FA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Макролиды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Азитромицин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500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M01AB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gramStart"/>
            <w:r>
              <w:rPr>
                <w:sz w:val="16"/>
              </w:rPr>
              <w:t>уксусной</w:t>
            </w:r>
            <w:proofErr w:type="gramEnd"/>
            <w:r>
              <w:rPr>
                <w:sz w:val="16"/>
              </w:rPr>
              <w:t xml:space="preserve">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кислоты и родственные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225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Кеторолак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6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18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M01AE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кислоты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0,01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Кетопрофен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90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M03AC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Миорелаксанты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периферического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Пипекурония</w:t>
            </w:r>
            <w:proofErr w:type="spellEnd"/>
            <w:r>
              <w:rPr>
                <w:sz w:val="16"/>
              </w:rPr>
              <w:t xml:space="preserve"> бромид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N01AH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>Опиоидные анальгетики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Тримеперидин</w:t>
            </w:r>
            <w:proofErr w:type="spellEnd"/>
            <w:r>
              <w:rPr>
                <w:sz w:val="16"/>
              </w:rPr>
              <w:t xml:space="preserve">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0,333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40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Фентанил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0,667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0,075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0,4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N01AX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общей анестезии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Натрия </w:t>
            </w:r>
            <w:proofErr w:type="spellStart"/>
            <w:r>
              <w:rPr>
                <w:sz w:val="16"/>
              </w:rPr>
              <w:t>оксибутират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0,063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Кетамин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0,313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75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Дроперидол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0,313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Пропофол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0,313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200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1200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N05AD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Антипсихотические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Дроперидол</w:t>
            </w:r>
            <w:proofErr w:type="spellEnd"/>
            <w:r>
              <w:rPr>
                <w:sz w:val="16"/>
              </w:rPr>
              <w:t xml:space="preserve">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5 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15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N05BA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Диазепам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30 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N05CD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Снотворные и         </w:t>
            </w:r>
          </w:p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седативные средства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Мидазолам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100    </w:t>
            </w: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V03AB  </w:t>
            </w: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Антидоты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</w:tr>
      <w:tr w:rsidR="00CB441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</w:p>
        </w:tc>
        <w:tc>
          <w:tcPr>
            <w:tcW w:w="211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Налоксон</w:t>
            </w:r>
            <w:proofErr w:type="spellEnd"/>
            <w:r>
              <w:rPr>
                <w:sz w:val="16"/>
              </w:rPr>
              <w:t xml:space="preserve">            </w:t>
            </w:r>
          </w:p>
        </w:tc>
        <w:tc>
          <w:tcPr>
            <w:tcW w:w="163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       </w:t>
            </w:r>
          </w:p>
        </w:tc>
        <w:tc>
          <w:tcPr>
            <w:tcW w:w="864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rPr>
                <w:sz w:val="16"/>
              </w:rPr>
              <w:t xml:space="preserve">20     </w:t>
            </w:r>
          </w:p>
        </w:tc>
      </w:tr>
    </w:tbl>
    <w:p w:rsidR="00CB441D" w:rsidRDefault="00CB441D">
      <w:pPr>
        <w:pStyle w:val="ConsPlusNormal"/>
        <w:jc w:val="both"/>
      </w:pPr>
    </w:p>
    <w:p w:rsidR="00CB441D" w:rsidRDefault="00CB441D">
      <w:pPr>
        <w:pStyle w:val="ConsPlusNormal"/>
        <w:ind w:firstLine="540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3240"/>
        <w:gridCol w:w="1680"/>
      </w:tblGrid>
      <w:tr w:rsidR="00CB441D">
        <w:trPr>
          <w:trHeight w:val="240"/>
        </w:trPr>
        <w:tc>
          <w:tcPr>
            <w:tcW w:w="84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Код </w:t>
            </w:r>
          </w:p>
        </w:tc>
        <w:tc>
          <w:tcPr>
            <w:tcW w:w="360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    Наименование вида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медицинского изделия    </w:t>
            </w:r>
          </w:p>
        </w:tc>
        <w:tc>
          <w:tcPr>
            <w:tcW w:w="324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Усредненный показатель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частоты предоставления  </w:t>
            </w:r>
          </w:p>
        </w:tc>
        <w:tc>
          <w:tcPr>
            <w:tcW w:w="168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 Среднее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количество </w:t>
            </w:r>
          </w:p>
        </w:tc>
      </w:tr>
      <w:tr w:rsidR="00CB44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1707 </w:t>
            </w:r>
          </w:p>
        </w:tc>
        <w:tc>
          <w:tcPr>
            <w:tcW w:w="360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Электрокардиостимулятор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(кардиостимулятор)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имплантируемый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0,6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1789 </w:t>
            </w:r>
          </w:p>
        </w:tc>
        <w:tc>
          <w:tcPr>
            <w:tcW w:w="360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proofErr w:type="spellStart"/>
            <w:r>
              <w:t>Кардиовертер-дефибрилятор</w:t>
            </w:r>
            <w:proofErr w:type="spellEnd"/>
            <w:r>
              <w:t xml:space="preserve">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имплантируемый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0,4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B441D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6411 </w:t>
            </w:r>
          </w:p>
        </w:tc>
        <w:tc>
          <w:tcPr>
            <w:tcW w:w="360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Электроды </w:t>
            </w:r>
            <w:proofErr w:type="gramStart"/>
            <w:r>
              <w:t>для</w:t>
            </w:r>
            <w:proofErr w:type="gramEnd"/>
            <w:r>
              <w:t xml:space="preserve">         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электрокардиостимуляторов   </w:t>
            </w:r>
          </w:p>
        </w:tc>
        <w:tc>
          <w:tcPr>
            <w:tcW w:w="324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B441D" w:rsidRDefault="00CB441D">
      <w:pPr>
        <w:pStyle w:val="ConsPlusNormal"/>
        <w:jc w:val="both"/>
      </w:pPr>
    </w:p>
    <w:p w:rsidR="00CB441D" w:rsidRDefault="00CB441D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CB441D" w:rsidRDefault="00CB441D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880"/>
        <w:gridCol w:w="1680"/>
      </w:tblGrid>
      <w:tr w:rsidR="00CB441D">
        <w:trPr>
          <w:trHeight w:val="240"/>
        </w:trPr>
        <w:tc>
          <w:tcPr>
            <w:tcW w:w="468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Наименование вида лечебного питания </w:t>
            </w:r>
          </w:p>
        </w:tc>
        <w:tc>
          <w:tcPr>
            <w:tcW w:w="288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CB441D" w:rsidRDefault="00CB441D">
            <w:pPr>
              <w:pStyle w:val="ConsPlusNonformat"/>
              <w:jc w:val="both"/>
            </w:pPr>
            <w:r>
              <w:t xml:space="preserve">    предоставления    </w:t>
            </w:r>
          </w:p>
        </w:tc>
        <w:tc>
          <w:tcPr>
            <w:tcW w:w="1680" w:type="dxa"/>
          </w:tcPr>
          <w:p w:rsidR="00CB441D" w:rsidRDefault="00CB441D">
            <w:pPr>
              <w:pStyle w:val="ConsPlusNonformat"/>
              <w:jc w:val="both"/>
            </w:pPr>
            <w:r>
              <w:t xml:space="preserve"> Количество </w:t>
            </w:r>
          </w:p>
        </w:tc>
      </w:tr>
      <w:tr w:rsidR="00CB441D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Основной вариант стандартной диеты   </w:t>
            </w:r>
          </w:p>
        </w:tc>
        <w:tc>
          <w:tcPr>
            <w:tcW w:w="28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B441D" w:rsidRDefault="00CB441D">
            <w:pPr>
              <w:pStyle w:val="ConsPlusNonformat"/>
              <w:jc w:val="both"/>
            </w:pPr>
            <w:r>
              <w:t xml:space="preserve">10          </w:t>
            </w:r>
          </w:p>
        </w:tc>
      </w:tr>
    </w:tbl>
    <w:p w:rsidR="00CB441D" w:rsidRDefault="00CB441D">
      <w:pPr>
        <w:pStyle w:val="ConsPlusNormal"/>
        <w:jc w:val="both"/>
      </w:pPr>
    </w:p>
    <w:p w:rsidR="00CB441D" w:rsidRDefault="00CB441D">
      <w:pPr>
        <w:pStyle w:val="ConsPlusNormal"/>
        <w:ind w:firstLine="540"/>
        <w:jc w:val="both"/>
      </w:pPr>
      <w:r>
        <w:t>--------------------------------</w:t>
      </w:r>
    </w:p>
    <w:p w:rsidR="00CB441D" w:rsidRDefault="00CB441D">
      <w:pPr>
        <w:pStyle w:val="ConsPlusNormal"/>
        <w:ind w:firstLine="540"/>
        <w:jc w:val="both"/>
      </w:pPr>
      <w:bookmarkStart w:id="3" w:name="P666"/>
      <w:bookmarkEnd w:id="3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CB441D" w:rsidRDefault="00CB441D">
      <w:pPr>
        <w:pStyle w:val="ConsPlusNormal"/>
        <w:ind w:firstLine="540"/>
        <w:jc w:val="both"/>
      </w:pPr>
      <w:bookmarkStart w:id="4" w:name="P66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B441D" w:rsidRDefault="00CB441D">
      <w:pPr>
        <w:pStyle w:val="ConsPlusNormal"/>
        <w:ind w:firstLine="540"/>
        <w:jc w:val="both"/>
      </w:pPr>
      <w:bookmarkStart w:id="5" w:name="P668"/>
      <w:bookmarkEnd w:id="5"/>
      <w:r>
        <w:t>&lt;***&gt; Средняя суточная доза.</w:t>
      </w:r>
    </w:p>
    <w:p w:rsidR="00CB441D" w:rsidRDefault="00CB441D">
      <w:pPr>
        <w:pStyle w:val="ConsPlusNormal"/>
        <w:ind w:firstLine="540"/>
        <w:jc w:val="both"/>
      </w:pPr>
      <w:bookmarkStart w:id="6" w:name="P669"/>
      <w:bookmarkEnd w:id="6"/>
      <w:r>
        <w:t>&lt;****&gt; Средняя курсовая доза.</w:t>
      </w: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  <w:r>
        <w:t>Примечания:</w:t>
      </w:r>
    </w:p>
    <w:p w:rsidR="00CB441D" w:rsidRDefault="00CB441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B441D" w:rsidRDefault="00CB441D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ind w:firstLine="540"/>
        <w:jc w:val="both"/>
      </w:pPr>
    </w:p>
    <w:p w:rsidR="00CB441D" w:rsidRDefault="00CB4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CB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D"/>
    <w:rsid w:val="00756364"/>
    <w:rsid w:val="00893148"/>
    <w:rsid w:val="00A05884"/>
    <w:rsid w:val="00C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B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B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B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B4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EDA456E803AAEE1452FA192EAB70428B9S2K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EDA456E803AAEE1452FA192EAB70428B92BB3E77820182AC151E47DS0K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EDA456E803AAEE1452FA192EAB70428B9S2K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E6164A16024DDC31BE1EDA456E803AA9E14B2DAACFE0BF5D24BB2CBCB86F275126C450E6790ASCK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E6164A16024DDC31BE1EDA456E803AA9E14B2DAACFE0BF5D24BB2CBCB86F275126C450E67E02SC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2017-04-12T05:10:00Z</dcterms:created>
  <dcterms:modified xsi:type="dcterms:W3CDTF">2017-04-12T05:40:00Z</dcterms:modified>
</cp:coreProperties>
</file>